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bookmarkStart w:id="11" w:name="_GoBack"/>
      <w:bookmarkEnd w:id="11"/>
    </w:p>
    <w:p>
      <w:pPr>
        <w:pStyle w:val="2"/>
        <w:bidi w:val="0"/>
        <w:jc w:val="center"/>
        <w:rPr>
          <w:rFonts w:hint="eastAsia"/>
          <w:sz w:val="72"/>
          <w:szCs w:val="40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sz w:val="96"/>
          <w:szCs w:val="44"/>
          <w:lang w:val="en-US" w:eastAsia="zh-CN"/>
        </w:rPr>
      </w:pPr>
      <w:r>
        <w:rPr>
          <w:rFonts w:hint="eastAsia"/>
          <w:sz w:val="96"/>
          <w:szCs w:val="44"/>
          <w:lang w:val="en-US" w:eastAsia="zh-CN"/>
        </w:rPr>
        <w:t>鄂碳通</w:t>
      </w:r>
    </w:p>
    <w:p>
      <w:pPr>
        <w:pStyle w:val="2"/>
        <w:bidi w:val="0"/>
        <w:jc w:val="center"/>
        <w:rPr>
          <w:rFonts w:hint="eastAsia"/>
          <w:sz w:val="72"/>
          <w:szCs w:val="40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企业网银用户操作手册</w:t>
      </w:r>
    </w:p>
    <w:p>
      <w:pPr>
        <w:rPr>
          <w:rFonts w:hint="eastAsia"/>
          <w:sz w:val="72"/>
          <w:szCs w:val="40"/>
          <w:lang w:val="en-US" w:eastAsia="zh-CN"/>
        </w:rPr>
      </w:pPr>
    </w:p>
    <w:p>
      <w:pPr>
        <w:rPr>
          <w:rFonts w:hint="eastAsia"/>
          <w:sz w:val="72"/>
          <w:szCs w:val="40"/>
          <w:lang w:val="en-US" w:eastAsia="zh-CN"/>
        </w:rPr>
      </w:pPr>
    </w:p>
    <w:p>
      <w:pPr>
        <w:rPr>
          <w:rFonts w:hint="eastAsia"/>
          <w:sz w:val="72"/>
          <w:szCs w:val="40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 xml:space="preserve">      2023年09月</w:t>
      </w:r>
    </w:p>
    <w:p>
      <w:pPr>
        <w:rPr>
          <w:rFonts w:hint="eastAsia"/>
          <w:sz w:val="72"/>
          <w:szCs w:val="40"/>
          <w:lang w:val="en-US" w:eastAsia="zh-CN"/>
        </w:rPr>
      </w:pPr>
    </w:p>
    <w:p>
      <w:pPr>
        <w:rPr>
          <w:rFonts w:hint="eastAsia"/>
          <w:sz w:val="72"/>
          <w:szCs w:val="40"/>
          <w:lang w:val="en-US" w:eastAsia="zh-CN"/>
        </w:rPr>
      </w:pPr>
    </w:p>
    <w:p>
      <w:pPr>
        <w:rPr>
          <w:rFonts w:hint="eastAsia"/>
          <w:sz w:val="72"/>
          <w:szCs w:val="40"/>
          <w:lang w:val="en-US" w:eastAsia="zh-CN"/>
        </w:rPr>
      </w:pPr>
    </w:p>
    <w:p>
      <w:pPr>
        <w:rPr>
          <w:rFonts w:hint="eastAsia"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b/>
          <w:bCs/>
          <w:kern w:val="2"/>
          <w:sz w:val="48"/>
          <w:szCs w:val="48"/>
          <w:lang w:val="en-US" w:eastAsia="zh-CN" w:bidi="ar-SA"/>
        </w:rPr>
        <w:id w:val="147473095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48"/>
              <w:szCs w:val="48"/>
            </w:rPr>
          </w:pPr>
          <w:bookmarkStart w:id="0" w:name="_Toc28057_WPSOffice_Type2"/>
          <w:r>
            <w:rPr>
              <w:rFonts w:ascii="宋体" w:hAnsi="宋体" w:eastAsia="宋体"/>
              <w:b/>
              <w:bCs/>
              <w:sz w:val="48"/>
              <w:szCs w:val="48"/>
            </w:rPr>
            <w:t>目录</w:t>
          </w:r>
        </w:p>
        <w:p>
          <w:pPr>
            <w:pStyle w:val="12"/>
            <w:tabs>
              <w:tab w:val="right" w:leader="dot" w:pos="8306"/>
            </w:tabs>
            <w:rPr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HYPERLINK \l _Toc25802_WPSOffice_Level1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  <w:id w:val="147473095"/>
              <w:placeholder>
                <w:docPart w:val="{f8357061-e0e9-47f7-9222-b5b19f958dc6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36"/>
                  <w:szCs w:val="36"/>
                </w:rPr>
                <w:t>1. 指定操作员</w:t>
              </w:r>
            </w:sdtContent>
          </w:sdt>
          <w:r>
            <w:rPr>
              <w:b/>
              <w:bCs/>
              <w:sz w:val="36"/>
              <w:szCs w:val="36"/>
            </w:rPr>
            <w:tab/>
          </w:r>
          <w:bookmarkStart w:id="1" w:name="_Toc25802_WPSOffice_Level1Page"/>
          <w:r>
            <w:rPr>
              <w:b/>
              <w:bCs/>
              <w:sz w:val="36"/>
              <w:szCs w:val="36"/>
            </w:rPr>
            <w:t>3</w:t>
          </w:r>
          <w:bookmarkEnd w:id="1"/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HYPERLINK \l _Toc28057_WPSOffice_Level1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  <w:id w:val="147473095"/>
              <w:placeholder>
                <w:docPart w:val="{5d6d29a8-7b81-4fce-bc23-9a1b3944f866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36"/>
                  <w:szCs w:val="36"/>
                </w:rPr>
                <w:t>2. 会员入金</w:t>
              </w:r>
            </w:sdtContent>
          </w:sdt>
          <w:r>
            <w:rPr>
              <w:b/>
              <w:bCs/>
              <w:sz w:val="36"/>
              <w:szCs w:val="36"/>
            </w:rPr>
            <w:tab/>
          </w:r>
          <w:bookmarkStart w:id="2" w:name="_Toc28057_WPSOffice_Level1Page"/>
          <w:r>
            <w:rPr>
              <w:b/>
              <w:bCs/>
              <w:sz w:val="36"/>
              <w:szCs w:val="36"/>
            </w:rPr>
            <w:t>4</w:t>
          </w:r>
          <w:bookmarkEnd w:id="2"/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HYPERLINK \l _Toc2695_WPSOffice_Level1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  <w:id w:val="147473095"/>
              <w:placeholder>
                <w:docPart w:val="{55d081fc-d1c5-4748-97b6-cecbccbe744f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36"/>
                  <w:szCs w:val="36"/>
                </w:rPr>
                <w:t>3. 会员查询</w:t>
              </w:r>
            </w:sdtContent>
          </w:sdt>
          <w:r>
            <w:rPr>
              <w:b/>
              <w:bCs/>
              <w:sz w:val="36"/>
              <w:szCs w:val="36"/>
            </w:rPr>
            <w:tab/>
          </w:r>
          <w:bookmarkStart w:id="3" w:name="_Toc2695_WPSOffice_Level1Page"/>
          <w:r>
            <w:rPr>
              <w:b/>
              <w:bCs/>
              <w:sz w:val="36"/>
              <w:szCs w:val="36"/>
            </w:rPr>
            <w:t>6</w:t>
          </w:r>
          <w:bookmarkEnd w:id="3"/>
          <w:r>
            <w:rPr>
              <w:b/>
              <w:bCs/>
              <w:sz w:val="36"/>
              <w:szCs w:val="36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sz w:val="36"/>
              <w:szCs w:val="36"/>
            </w:rPr>
          </w:pP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HYPERLINK \l _Toc28057_WPSOffice_Level2 </w:instrText>
          </w:r>
          <w:r>
            <w:rPr>
              <w:sz w:val="36"/>
              <w:szCs w:val="36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  <w:id w:val="147473095"/>
              <w:placeholder>
                <w:docPart w:val="{e28286dd-910d-4e9b-9a4e-6bd9fe798af5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default" w:ascii="Arial" w:hAnsi="Arial" w:eastAsia="黑体" w:cstheme="minorBidi"/>
                  <w:sz w:val="36"/>
                  <w:szCs w:val="36"/>
                </w:rPr>
                <w:t xml:space="preserve">3.1. </w:t>
              </w:r>
              <w:r>
                <w:rPr>
                  <w:rFonts w:hint="eastAsia" w:ascii="Arial" w:hAnsi="Arial" w:eastAsia="黑体" w:cstheme="minorBidi"/>
                  <w:sz w:val="36"/>
                  <w:szCs w:val="36"/>
                </w:rPr>
                <w:t>会员余额查询</w:t>
              </w:r>
            </w:sdtContent>
          </w:sdt>
          <w:r>
            <w:rPr>
              <w:sz w:val="36"/>
              <w:szCs w:val="36"/>
            </w:rPr>
            <w:tab/>
          </w:r>
          <w:bookmarkStart w:id="4" w:name="_Toc28057_WPSOffice_Level2Page"/>
          <w:r>
            <w:rPr>
              <w:sz w:val="36"/>
              <w:szCs w:val="36"/>
            </w:rPr>
            <w:t>6</w:t>
          </w:r>
          <w:bookmarkEnd w:id="4"/>
          <w:r>
            <w:rPr>
              <w:sz w:val="36"/>
              <w:szCs w:val="36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sz w:val="36"/>
              <w:szCs w:val="36"/>
            </w:rPr>
          </w:pP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HYPERLINK \l _Toc2695_WPSOffice_Level2 </w:instrText>
          </w:r>
          <w:r>
            <w:rPr>
              <w:sz w:val="36"/>
              <w:szCs w:val="36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  <w:id w:val="147473095"/>
              <w:placeholder>
                <w:docPart w:val="{3da6476d-31cf-4526-a8bd-f2d6e40ef8c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rFonts w:hint="default" w:ascii="Arial" w:hAnsi="Arial" w:eastAsia="黑体" w:cstheme="minorBidi"/>
                  <w:sz w:val="36"/>
                  <w:szCs w:val="36"/>
                </w:rPr>
                <w:t xml:space="preserve">3.2. </w:t>
              </w:r>
              <w:r>
                <w:rPr>
                  <w:rFonts w:hint="eastAsia" w:ascii="Arial" w:hAnsi="Arial" w:eastAsia="黑体" w:cstheme="minorBidi"/>
                  <w:sz w:val="36"/>
                  <w:szCs w:val="36"/>
                </w:rPr>
                <w:t>会员明细查询</w:t>
              </w:r>
            </w:sdtContent>
          </w:sdt>
          <w:r>
            <w:rPr>
              <w:sz w:val="36"/>
              <w:szCs w:val="36"/>
            </w:rPr>
            <w:tab/>
          </w:r>
          <w:bookmarkStart w:id="5" w:name="_Toc2695_WPSOffice_Level2Page"/>
          <w:r>
            <w:rPr>
              <w:sz w:val="36"/>
              <w:szCs w:val="36"/>
            </w:rPr>
            <w:t>6</w:t>
          </w:r>
          <w:bookmarkEnd w:id="5"/>
          <w:r>
            <w:rPr>
              <w:sz w:val="36"/>
              <w:szCs w:val="36"/>
            </w:rPr>
            <w:fldChar w:fldCharType="end"/>
          </w:r>
          <w:bookmarkEnd w:id="0"/>
        </w:p>
      </w:sdtContent>
    </w:sdt>
    <w:p>
      <w:pPr>
        <w:rPr>
          <w:rFonts w:hint="eastAsia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6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6" w:name="_Toc25802_WPSOffice_Level1"/>
      <w:r>
        <w:rPr>
          <w:rFonts w:hint="eastAsia"/>
          <w:lang w:val="en-US" w:eastAsia="zh-CN"/>
        </w:rPr>
        <w:t>指定操作员</w:t>
      </w:r>
      <w:bookmarkEnd w:id="6"/>
    </w:p>
    <w:p>
      <w:p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/>
          <w:sz w:val="36"/>
          <w:lang w:val="en-US" w:eastAsia="zh-CN"/>
        </w:rPr>
        <w:t xml:space="preserve">    </w:t>
      </w:r>
      <w:r>
        <w:rPr>
          <w:rFonts w:hint="eastAsia" w:ascii="彩虹粗仿宋" w:eastAsia="彩虹粗仿宋"/>
          <w:sz w:val="32"/>
          <w:szCs w:val="32"/>
        </w:rPr>
        <w:t>操作路径：主管登录企业网银／进入操作界面／产品在线开通／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鄂碳通管理</w:t>
      </w:r>
      <w:r>
        <w:rPr>
          <w:rFonts w:hint="eastAsia" w:ascii="彩虹粗仿宋" w:eastAsia="彩虹粗仿宋"/>
          <w:sz w:val="32"/>
          <w:szCs w:val="32"/>
        </w:rPr>
        <w:t>／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指定操作员</w:t>
      </w:r>
    </w:p>
    <w:p>
      <w:pPr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721350" cy="2609850"/>
            <wp:effectExtent l="0" t="0" r="6350" b="6350"/>
            <wp:docPr id="3" name="图片 3" descr="指定操作员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指定操作员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选择指定的操作员，点击授权，输入主管交易密码，点击确定。</w:t>
      </w:r>
    </w:p>
    <w:p>
      <w:pPr>
        <w:ind w:firstLine="320" w:firstLineChars="100"/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495925" cy="2961640"/>
            <wp:effectExtent l="0" t="0" r="3175" b="10160"/>
            <wp:docPr id="4" name="图片 4" descr="指定操作员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指定操作员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485130" cy="2574925"/>
            <wp:effectExtent l="0" t="0" r="1270" b="3175"/>
            <wp:docPr id="5" name="图片 5" descr="指定操作员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指定操作员3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lang w:val="en-US" w:eastAsia="zh-CN"/>
        </w:rPr>
      </w:pPr>
      <w:r>
        <w:rPr>
          <w:rFonts w:hint="default"/>
          <w:sz w:val="36"/>
          <w:lang w:val="en-US" w:eastAsia="zh-CN"/>
        </w:rPr>
        <w:drawing>
          <wp:inline distT="0" distB="0" distL="114300" distR="114300">
            <wp:extent cx="5710555" cy="2785110"/>
            <wp:effectExtent l="0" t="0" r="4445" b="8890"/>
            <wp:docPr id="6" name="图片 6" descr="指定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指定4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7" w:name="_Toc28057_WPSOffice_Level1"/>
      <w:r>
        <w:rPr>
          <w:rFonts w:hint="eastAsia"/>
          <w:lang w:val="en-US" w:eastAsia="zh-CN"/>
        </w:rPr>
        <w:t>会员入金</w:t>
      </w:r>
      <w:bookmarkEnd w:id="7"/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32"/>
          <w:lang w:val="en-US" w:eastAsia="zh-CN"/>
        </w:rPr>
        <w:t xml:space="preserve">   </w:t>
      </w:r>
      <w:r>
        <w:rPr>
          <w:rFonts w:hint="eastAsia" w:ascii="彩虹粗仿宋" w:eastAsia="彩虹粗仿宋"/>
          <w:sz w:val="32"/>
          <w:szCs w:val="32"/>
        </w:rPr>
        <w:t>操作路径：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已指定的操作员</w:t>
      </w:r>
      <w:r>
        <w:rPr>
          <w:rFonts w:hint="eastAsia" w:ascii="彩虹粗仿宋" w:eastAsia="彩虹粗仿宋"/>
          <w:sz w:val="32"/>
          <w:szCs w:val="32"/>
        </w:rPr>
        <w:t>登录企业网银／进入操作界面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/电子商务/鄂碳通/出入金/入金</w:t>
      </w:r>
    </w:p>
    <w:p>
      <w:pPr>
        <w:numPr>
          <w:ilvl w:val="0"/>
          <w:numId w:val="0"/>
        </w:numPr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738495" cy="1308735"/>
            <wp:effectExtent l="0" t="0" r="1905" b="12065"/>
            <wp:docPr id="7" name="图片 7" descr="入金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入金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72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选择转入席位，录入入金金额，用途默认为入金，点击下一步，确认信息无误后，点击确认。</w:t>
      </w:r>
    </w:p>
    <w:p>
      <w:pPr>
        <w:numPr>
          <w:ilvl w:val="0"/>
          <w:numId w:val="0"/>
        </w:numPr>
        <w:ind w:firstLine="720"/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335905" cy="2775585"/>
            <wp:effectExtent l="0" t="0" r="10795" b="5715"/>
            <wp:docPr id="8" name="图片 8" descr="入金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入金2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720"/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335270" cy="2473325"/>
            <wp:effectExtent l="0" t="0" r="11430" b="3175"/>
            <wp:docPr id="10" name="图片 10" descr="入金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入金3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720"/>
        <w:rPr>
          <w:rFonts w:hint="default" w:ascii="彩虹粗仿宋" w:eastAsia="彩虹粗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44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8" w:name="_Toc2695_WPSOffice_Level1"/>
      <w:r>
        <w:rPr>
          <w:rFonts w:hint="eastAsia"/>
          <w:lang w:val="en-US" w:eastAsia="zh-CN"/>
        </w:rPr>
        <w:t>会员查询</w:t>
      </w:r>
      <w:bookmarkEnd w:id="8"/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9" w:name="_Toc28057_WPSOffice_Level2"/>
      <w:r>
        <w:rPr>
          <w:rFonts w:hint="eastAsia"/>
          <w:lang w:val="en-US" w:eastAsia="zh-CN"/>
        </w:rPr>
        <w:t>会员余额查询</w:t>
      </w:r>
      <w:bookmarkEnd w:id="9"/>
    </w:p>
    <w:p>
      <w:pPr>
        <w:numPr>
          <w:ilvl w:val="0"/>
          <w:numId w:val="0"/>
        </w:numPr>
        <w:ind w:left="440" w:leftChars="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彩虹粗仿宋" w:eastAsia="彩虹粗仿宋"/>
          <w:sz w:val="32"/>
          <w:szCs w:val="32"/>
        </w:rPr>
        <w:t>操作路径：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已指定的操作员</w:t>
      </w:r>
      <w:r>
        <w:rPr>
          <w:rFonts w:hint="eastAsia" w:ascii="彩虹粗仿宋" w:eastAsia="彩虹粗仿宋"/>
          <w:sz w:val="32"/>
          <w:szCs w:val="32"/>
        </w:rPr>
        <w:t>登录企业网银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/</w:t>
      </w:r>
      <w:r>
        <w:rPr>
          <w:rFonts w:hint="eastAsia" w:ascii="彩虹粗仿宋" w:eastAsia="彩虹粗仿宋"/>
          <w:sz w:val="32"/>
          <w:szCs w:val="32"/>
        </w:rPr>
        <w:t>进入操作界面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/电子商务/鄂碳通/查询/余额查询</w:t>
      </w:r>
    </w:p>
    <w:p>
      <w:pPr>
        <w:numPr>
          <w:ilvl w:val="0"/>
          <w:numId w:val="0"/>
        </w:numPr>
        <w:ind w:left="440" w:leftChars="0"/>
        <w:rPr>
          <w:rFonts w:hint="eastAsia" w:ascii="彩虹粗仿宋" w:eastAsia="彩虹粗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768975" cy="1444625"/>
            <wp:effectExtent l="0" t="0" r="9525" b="3175"/>
            <wp:docPr id="14" name="图片 14" descr="余额查询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余额查询1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960" w:firstLineChars="3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选择签约信息，点击会员登记簿资金查询，反显会员余额。</w:t>
      </w:r>
    </w:p>
    <w:p>
      <w:pPr>
        <w:numPr>
          <w:ilvl w:val="0"/>
          <w:numId w:val="0"/>
        </w:numPr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809615" cy="1358900"/>
            <wp:effectExtent l="0" t="0" r="6985" b="0"/>
            <wp:docPr id="13" name="图片 13" descr="余额查询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余额查询2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801360" cy="1094105"/>
            <wp:effectExtent l="0" t="0" r="2540" b="10795"/>
            <wp:docPr id="15" name="图片 15" descr="余额查询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余额查询3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10" w:name="_Toc2695_WPSOffice_Level2"/>
      <w:r>
        <w:rPr>
          <w:rFonts w:hint="eastAsia"/>
          <w:lang w:val="en-US" w:eastAsia="zh-CN"/>
        </w:rPr>
        <w:t>会员明细查询</w:t>
      </w:r>
      <w:bookmarkEnd w:id="10"/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彩虹粗仿宋" w:eastAsia="彩虹粗仿宋"/>
          <w:sz w:val="32"/>
          <w:szCs w:val="32"/>
        </w:rPr>
        <w:t>操作路径：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已指定的操作员</w:t>
      </w:r>
      <w:r>
        <w:rPr>
          <w:rFonts w:hint="eastAsia" w:ascii="彩虹粗仿宋" w:eastAsia="彩虹粗仿宋"/>
          <w:sz w:val="32"/>
          <w:szCs w:val="32"/>
        </w:rPr>
        <w:t>登录企业网银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/</w:t>
      </w:r>
      <w:r>
        <w:rPr>
          <w:rFonts w:hint="eastAsia" w:ascii="彩虹粗仿宋" w:eastAsia="彩虹粗仿宋"/>
          <w:sz w:val="32"/>
          <w:szCs w:val="32"/>
        </w:rPr>
        <w:t>进入操作界面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/电子商务/鄂碳通/查询/明细查询</w:t>
      </w:r>
    </w:p>
    <w:p>
      <w:pPr>
        <w:numPr>
          <w:ilvl w:val="0"/>
          <w:numId w:val="0"/>
        </w:numPr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default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787390" cy="1494155"/>
            <wp:effectExtent l="0" t="0" r="3810" b="4445"/>
            <wp:docPr id="16" name="图片 16" descr="明细查询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明细查询1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选择席位号、起止日期，点击查询。</w:t>
      </w: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769610" cy="1430020"/>
            <wp:effectExtent l="0" t="0" r="8890" b="5080"/>
            <wp:docPr id="17" name="图片 17" descr="明细查询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明细查询2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drawing>
          <wp:inline distT="0" distB="0" distL="114300" distR="114300">
            <wp:extent cx="5762625" cy="1405890"/>
            <wp:effectExtent l="0" t="0" r="3175" b="3810"/>
            <wp:docPr id="18" name="图片 18" descr="明细查询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明细查询3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彩虹粗仿宋" w:eastAsia="彩虹粗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备注：本系统仅支持入金交易，出金交易请通过碳交所平台系统办理。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彩虹粗仿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AJlY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MAmV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PowerPlusWaterMarkObject19671093" o:spid="_x0000_s2086" o:spt="136" type="#_x0000_t136" style="position:absolute;left:0pt;margin-left:501.45pt;margin-top:531.55pt;height:25pt;width:56pt;mso-position-horizontal-relative:margin;mso-position-vertical-relative:margin;rotation:-2949120f;z-index:-25161830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8858161" o:spid="_x0000_s2085" o:spt="136" type="#_x0000_t136" style="position:absolute;left:0pt;margin-left:426.45pt;margin-top:606.5pt;height:25pt;width:56pt;mso-position-horizontal-relative:margin;mso-position-vertical-relative:margin;rotation:-2949120f;z-index:-25161932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8523940" o:spid="_x0000_s2084" o:spt="136" type="#_x0000_t136" style="position:absolute;left:0pt;margin-left:351.5pt;margin-top:681.45pt;height:25pt;width:56pt;mso-position-horizontal-relative:margin;mso-position-vertical-relative:margin;rotation:-2949120f;z-index:-25162035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8217589" o:spid="_x0000_s2083" o:spt="136" type="#_x0000_t136" style="position:absolute;left:0pt;margin-left:276.55pt;margin-top:756.45pt;height:25pt;width:56pt;mso-position-horizontal-relative:margin;mso-position-vertical-relative:margin;rotation:-2949120f;z-index:-25162137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7621607" o:spid="_x0000_s2082" o:spt="136" type="#_x0000_t136" style="position:absolute;left:0pt;margin-left:501.45pt;margin-top:326.25pt;height:25pt;width:56pt;mso-position-horizontal-relative:margin;mso-position-vertical-relative:margin;rotation:-2949120f;z-index:-25162240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7459585" o:spid="_x0000_s2081" o:spt="136" type="#_x0000_t136" style="position:absolute;left:0pt;margin-left:426.45pt;margin-top:401.2pt;height:25pt;width:56pt;mso-position-horizontal-relative:margin;mso-position-vertical-relative:margin;rotation:-2949120f;z-index:-25162342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7053430" o:spid="_x0000_s2080" o:spt="136" type="#_x0000_t136" style="position:absolute;left:0pt;margin-left:351.5pt;margin-top:476.15pt;height:25pt;width:56pt;mso-position-horizontal-relative:margin;mso-position-vertical-relative:margin;rotation:-2949120f;z-index:-25162444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6263523" o:spid="_x0000_s2079" o:spt="136" type="#_x0000_t136" style="position:absolute;left:0pt;margin-left:276.55pt;margin-top:551.1pt;height:25pt;width:56pt;mso-position-horizontal-relative:margin;mso-position-vertical-relative:margin;rotation:-2949120f;z-index:-25162547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5910530" o:spid="_x0000_s2078" o:spt="136" type="#_x0000_t136" style="position:absolute;left:0pt;margin-left:201.6pt;margin-top:626.05pt;height:25pt;width:56pt;mso-position-horizontal-relative:margin;mso-position-vertical-relative:margin;rotation:-2949120f;z-index:-25162649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5133784" o:spid="_x0000_s2077" o:spt="136" type="#_x0000_t136" style="position:absolute;left:0pt;margin-left:126.65pt;margin-top:701pt;height:25pt;width:56pt;mso-position-horizontal-relative:margin;mso-position-vertical-relative:margin;rotation:-2949120f;z-index:-25162752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4838239" o:spid="_x0000_s2076" o:spt="136" type="#_x0000_t136" style="position:absolute;left:0pt;margin-left:51.7pt;margin-top:775.95pt;height:25pt;width:56pt;mso-position-horizontal-relative:margin;mso-position-vertical-relative:margin;rotation:-2949120f;z-index:-25162854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4113531" o:spid="_x0000_s2075" o:spt="136" type="#_x0000_t136" style="position:absolute;left:0pt;margin-left:501.45pt;margin-top:120.95pt;height:25pt;width:56pt;mso-position-horizontal-relative:margin;mso-position-vertical-relative:margin;rotation:-2949120f;z-index:-25162956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3674332" o:spid="_x0000_s2074" o:spt="136" type="#_x0000_t136" style="position:absolute;left:0pt;margin-left:426.45pt;margin-top:195.9pt;height:25pt;width:56pt;mso-position-horizontal-relative:margin;mso-position-vertical-relative:margin;rotation:-2949120f;z-index:-25163059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3126439" o:spid="_x0000_s2073" o:spt="136" type="#_x0000_t136" style="position:absolute;left:0pt;margin-left:351.5pt;margin-top:270.85pt;height:25pt;width:56pt;mso-position-horizontal-relative:margin;mso-position-vertical-relative:margin;rotation:-2949120f;z-index:-25163161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2304474" o:spid="_x0000_s2072" o:spt="136" type="#_x0000_t136" style="position:absolute;left:0pt;margin-left:276.55pt;margin-top:345.8pt;height:25pt;width:56pt;mso-position-horizontal-relative:margin;mso-position-vertical-relative:margin;rotation:-2949120f;z-index:-25163264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1390553" o:spid="_x0000_s2071" o:spt="136" type="#_x0000_t136" style="position:absolute;left:0pt;margin-left:201.6pt;margin-top:420.75pt;height:25pt;width:56pt;mso-position-horizontal-relative:margin;mso-position-vertical-relative:margin;rotation:-2949120f;z-index:-25163366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0956682" o:spid="_x0000_s2070" o:spt="136" type="#_x0000_t136" style="position:absolute;left:0pt;margin-left:126.65pt;margin-top:495.7pt;height:25pt;width:56pt;mso-position-horizontal-relative:margin;mso-position-vertical-relative:margin;rotation:-2949120f;z-index:-25163468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0213545" o:spid="_x0000_s2069" o:spt="136" type="#_x0000_t136" style="position:absolute;left:0pt;margin-left:51.7pt;margin-top:570.65pt;height:25pt;width:56pt;mso-position-horizontal-relative:margin;mso-position-vertical-relative:margin;rotation:-2949120f;z-index:-25163571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9720137" o:spid="_x0000_s2068" o:spt="136" type="#_x0000_t136" style="position:absolute;left:0pt;margin-left:-23.25pt;margin-top:645.6pt;height:25pt;width:56pt;mso-position-horizontal-relative:margin;mso-position-vertical-relative:margin;rotation:-2949120f;z-index:-25163673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9369965" o:spid="_x0000_s2067" o:spt="136" type="#_x0000_t136" style="position:absolute;left:0pt;margin-left:-98.2pt;margin-top:720.55pt;height:25pt;width:56pt;mso-position-horizontal-relative:margin;mso-position-vertical-relative:margin;rotation:-2949120f;z-index:-25163776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8617514" o:spid="_x0000_s2066" o:spt="136" type="#_x0000_t136" style="position:absolute;left:0pt;margin-left:501.45pt;margin-top:-84.4pt;height:25pt;width:56pt;mso-position-horizontal-relative:margin;mso-position-vertical-relative:margin;rotation:-2949120f;z-index:-25163878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7692446" o:spid="_x0000_s2065" o:spt="136" type="#_x0000_t136" style="position:absolute;left:0pt;margin-left:426.45pt;margin-top:-9.4pt;height:25pt;width:56pt;mso-position-horizontal-relative:margin;mso-position-vertical-relative:margin;rotation:-2949120f;z-index:-25163980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7454328" o:spid="_x0000_s2064" o:spt="136" type="#_x0000_t136" style="position:absolute;left:0pt;margin-left:351.5pt;margin-top:65.55pt;height:25pt;width:56pt;mso-position-horizontal-relative:margin;mso-position-vertical-relative:margin;rotation:-2949120f;z-index:-25164083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6680175" o:spid="_x0000_s2063" o:spt="136" type="#_x0000_t136" style="position:absolute;left:0pt;margin-left:276.55pt;margin-top:140.5pt;height:25pt;width:56pt;mso-position-horizontal-relative:margin;mso-position-vertical-relative:margin;rotation:-2949120f;z-index:-25164185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5766065" o:spid="_x0000_s2062" o:spt="136" type="#_x0000_t136" style="position:absolute;left:0pt;margin-left:201.6pt;margin-top:215.45pt;height:25pt;width:56pt;mso-position-horizontal-relative:margin;mso-position-vertical-relative:margin;rotation:-2949120f;z-index:-25164288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5742888" o:spid="_x0000_s2061" o:spt="136" type="#_x0000_t136" style="position:absolute;left:0pt;margin-left:126.65pt;margin-top:290.4pt;height:25pt;width:56pt;mso-position-horizontal-relative:margin;mso-position-vertical-relative:margin;rotation:-2949120f;z-index:-25164390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5651171" o:spid="_x0000_s2060" o:spt="136" type="#_x0000_t136" style="position:absolute;left:0pt;margin-left:51.7pt;margin-top:365.35pt;height:25pt;width:56pt;mso-position-horizontal-relative:margin;mso-position-vertical-relative:margin;rotation:-2949120f;z-index:-25164492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4784649" o:spid="_x0000_s2059" o:spt="136" type="#_x0000_t136" style="position:absolute;left:0pt;margin-left:-23.25pt;margin-top:440.3pt;height:25pt;width:56pt;mso-position-horizontal-relative:margin;mso-position-vertical-relative:margin;rotation:-2949120f;z-index:-25164595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4699677" o:spid="_x0000_s2058" o:spt="136" type="#_x0000_t136" style="position:absolute;left:0pt;margin-left:-98.2pt;margin-top:515.25pt;height:25pt;width:56pt;mso-position-horizontal-relative:margin;mso-position-vertical-relative:margin;rotation:-2949120f;z-index:-25164697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3791654" o:spid="_x0000_s2057" o:spt="136" type="#_x0000_t136" style="position:absolute;left:0pt;margin-left:276.55pt;margin-top:-64.85pt;height:25pt;width:56pt;mso-position-horizontal-relative:margin;mso-position-vertical-relative:margin;rotation:-2949120f;z-index:-25164800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3683742" o:spid="_x0000_s2056" o:spt="136" type="#_x0000_t136" style="position:absolute;left:0pt;margin-left:201.6pt;margin-top:10.1pt;height:25pt;width:56pt;mso-position-horizontal-relative:margin;mso-position-vertical-relative:margin;rotation:-2949120f;z-index:-25164902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2943856" o:spid="_x0000_s2055" o:spt="136" type="#_x0000_t136" style="position:absolute;left:0pt;margin-left:126.65pt;margin-top:85.1pt;height:25pt;width:56pt;mso-position-horizontal-relative:margin;mso-position-vertical-relative:margin;rotation:-2949120f;z-index:-25165004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2317230" o:spid="_x0000_s2054" o:spt="136" type="#_x0000_t136" style="position:absolute;left:0pt;margin-left:51.7pt;margin-top:160.05pt;height:25pt;width:56pt;mso-position-horizontal-relative:margin;mso-position-vertical-relative:margin;rotation:-2949120f;z-index:-25165107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991071" o:spid="_x0000_s2053" o:spt="136" type="#_x0000_t136" style="position:absolute;left:0pt;margin-left:-23.25pt;margin-top:235pt;height:25pt;width:56pt;mso-position-horizontal-relative:margin;mso-position-vertical-relative:margin;rotation:-2949120f;z-index:-25165209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549734" o:spid="_x0000_s2052" o:spt="136" type="#_x0000_t136" style="position:absolute;left:0pt;margin-left:-98.2pt;margin-top:309.95pt;height:25pt;width:56pt;mso-position-horizontal-relative:margin;mso-position-vertical-relative:margin;rotation:-2949120f;z-index:-25165312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1216606" o:spid="_x0000_s2051" o:spt="136" type="#_x0000_t136" style="position:absolute;left:0pt;margin-left:51.7pt;margin-top:-45.3pt;height:25pt;width:56pt;mso-position-horizontal-relative:margin;mso-position-vertical-relative:margin;rotation:-2949120f;z-index:-25165414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220784" o:spid="_x0000_s2050" o:spt="136" type="#_x0000_t136" style="position:absolute;left:0pt;margin-left:-23.25pt;margin-top:29.65pt;height:25pt;width:56pt;mso-position-horizontal-relative:margin;mso-position-vertical-relative:margin;rotation:-2949120f;z-index:-25165516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  <w:r>
      <w:rPr>
        <w:sz w:val="18"/>
      </w:rPr>
      <w:pict>
        <v:shape id="PowerPlusWaterMarkObject66182" o:spid="_x0000_s2049" o:spt="136" type="#_x0000_t136" style="position:absolute;left:0pt;margin-left:-98.2pt;margin-top:104.6pt;height:25pt;width:56pt;mso-position-horizontal-relative:margin;mso-position-vertical-relative:margin;rotation:-2949120f;z-index:-25165619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黄成希" style="font-family:Sans Serif;font-size:25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84901"/>
    <w:multiLevelType w:val="multilevel"/>
    <w:tmpl w:val="25984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44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2D85"/>
    <w:rsid w:val="0F625CE4"/>
    <w:rsid w:val="1CE8387B"/>
    <w:rsid w:val="3FF05219"/>
    <w:rsid w:val="471B1ED3"/>
    <w:rsid w:val="473344B3"/>
    <w:rsid w:val="4A2E5A53"/>
    <w:rsid w:val="56210CE2"/>
    <w:rsid w:val="D3C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1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8357061-e0e9-47f7-9222-b5b19f958d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357061-e0e9-47f7-9222-b5b19f958dc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6d29a8-7b81-4fce-bc23-9a1b3944f8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6d29a8-7b81-4fce-bc23-9a1b3944f86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5d081fc-d1c5-4748-97b6-cecbccbe744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081fc-d1c5-4748-97b6-cecbccbe744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28286dd-910d-4e9b-9a4e-6bd9fe798a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8286dd-910d-4e9b-9a4e-6bd9fe798af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da6476d-31cf-4526-a8bd-f2d6e40ef8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a6476d-31cf-4526-a8bd-f2d6e40ef8c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2023-09-23T02:21:00Z</dcterms:created>
  <dc:creator>ccb</dc:creator>
  <cp:lastModifiedBy>root</cp:lastModifiedBy>
  <dcterms:modified xsi:type="dcterms:W3CDTF">2023-10-12T09:48:06Z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1033-11.8.2.10299</vt:lpwstr>
  </property>
</Properties>
</file>